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AC5" w:rsidRPr="00BA0250" w:rsidRDefault="00C95AC5" w:rsidP="00C95AC5">
      <w:pPr>
        <w:ind w:left="5245"/>
        <w:rPr>
          <w:i/>
          <w:lang w:val="ru-RU"/>
        </w:rPr>
      </w:pPr>
      <w:bookmarkStart w:id="0" w:name="_GoBack"/>
      <w:bookmarkEnd w:id="0"/>
      <w:r w:rsidRPr="00BA0250">
        <w:rPr>
          <w:i/>
          <w:lang w:val="ru-RU"/>
        </w:rPr>
        <w:t>Приложение №4</w:t>
      </w:r>
    </w:p>
    <w:p w:rsidR="00C95AC5" w:rsidRPr="00BA0250" w:rsidRDefault="00C95AC5" w:rsidP="00C95AC5">
      <w:pPr>
        <w:ind w:left="5245"/>
        <w:rPr>
          <w:i/>
          <w:lang w:val="ru-RU"/>
        </w:rPr>
      </w:pPr>
      <w:r w:rsidRPr="00BA0250">
        <w:rPr>
          <w:i/>
          <w:lang w:val="ru-RU"/>
        </w:rPr>
        <w:t>к Положению о порядке проведения конкурса «Логотип Всемирных зимних игр Специальной Олимпиады 2022 года в г. Казани»</w:t>
      </w:r>
    </w:p>
    <w:p w:rsidR="00C95AC5" w:rsidRPr="00BA0250" w:rsidRDefault="00C95AC5" w:rsidP="00C95AC5">
      <w:pPr>
        <w:ind w:left="5245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center"/>
        <w:rPr>
          <w:b/>
          <w:sz w:val="28"/>
          <w:szCs w:val="28"/>
          <w:lang w:val="ru-RU"/>
        </w:rPr>
      </w:pPr>
      <w:r w:rsidRPr="00BA0250">
        <w:rPr>
          <w:b/>
          <w:sz w:val="28"/>
          <w:szCs w:val="28"/>
          <w:lang w:val="ru-RU"/>
        </w:rPr>
        <w:t>ДОГОВОР ОБ ОТЧУЖДЕНИИ ИСКЛЮЧИТЕЛЬНОГО ПРАВА</w:t>
      </w:r>
    </w:p>
    <w:p w:rsidR="00C95AC5" w:rsidRPr="00BA0250" w:rsidRDefault="00C95AC5" w:rsidP="00C95AC5">
      <w:pPr>
        <w:ind w:firstLine="708"/>
        <w:jc w:val="center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center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г. Казань </w:t>
      </w:r>
      <w:r w:rsidRPr="00BA0250">
        <w:rPr>
          <w:sz w:val="28"/>
          <w:szCs w:val="28"/>
          <w:lang w:val="ru-RU"/>
        </w:rPr>
        <w:tab/>
      </w:r>
      <w:r w:rsidRPr="00BA0250">
        <w:rPr>
          <w:sz w:val="28"/>
          <w:szCs w:val="28"/>
          <w:lang w:val="ru-RU"/>
        </w:rPr>
        <w:tab/>
      </w:r>
      <w:r w:rsidRPr="00BA0250">
        <w:rPr>
          <w:sz w:val="28"/>
          <w:szCs w:val="28"/>
          <w:lang w:val="ru-RU"/>
        </w:rPr>
        <w:tab/>
      </w:r>
      <w:r w:rsidRPr="00BA0250">
        <w:rPr>
          <w:sz w:val="28"/>
          <w:szCs w:val="28"/>
          <w:lang w:val="ru-RU"/>
        </w:rPr>
        <w:tab/>
      </w:r>
      <w:r w:rsidRPr="00BA0250">
        <w:rPr>
          <w:sz w:val="28"/>
          <w:szCs w:val="28"/>
          <w:lang w:val="ru-RU"/>
        </w:rPr>
        <w:tab/>
      </w:r>
      <w:r w:rsidRPr="00BA0250">
        <w:rPr>
          <w:sz w:val="28"/>
          <w:szCs w:val="28"/>
          <w:lang w:val="ru-RU"/>
        </w:rPr>
        <w:tab/>
        <w:t>«__» ____________2020 г.</w:t>
      </w:r>
    </w:p>
    <w:p w:rsidR="00C95AC5" w:rsidRPr="00BA0250" w:rsidRDefault="00C95AC5" w:rsidP="00C95AC5">
      <w:pPr>
        <w:ind w:firstLine="708"/>
        <w:jc w:val="center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left="284" w:firstLine="709"/>
        <w:jc w:val="center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_________________________________, именуемый (-ая) в дальнейшем «Правообладатель», в лице ________________________, действующего на основании __________ , с одной стороны, и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АНО «Дирекция спортивных и социальных проектов», именуемая в дальнейшем «Приобретатель», в лице__________________________________, действующего на основании Устава, с другой стороны, именуемые вместе «Стороны», а по отдельности «Сторона», заключили настоящий договор (далее – Договор) о нижеследующем.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left="284" w:firstLine="709"/>
        <w:jc w:val="center"/>
        <w:rPr>
          <w:b/>
          <w:sz w:val="28"/>
          <w:szCs w:val="28"/>
          <w:lang w:val="ru-RU"/>
        </w:rPr>
      </w:pPr>
      <w:r w:rsidRPr="00BA0250">
        <w:rPr>
          <w:b/>
          <w:sz w:val="28"/>
          <w:szCs w:val="28"/>
          <w:lang w:val="ru-RU"/>
        </w:rPr>
        <w:t>1. Определение терминов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>1.1. «Произведение» – результат интеллектуальной деятельности, представляющий собой дизайн-проект</w:t>
      </w:r>
      <w:r w:rsidR="00324850">
        <w:rPr>
          <w:sz w:val="28"/>
          <w:szCs w:val="28"/>
          <w:lang w:val="ru-RU"/>
        </w:rPr>
        <w:t xml:space="preserve"> логотипа Всемирных зимних игр Специальной О</w:t>
      </w:r>
      <w:r w:rsidRPr="00BA0250">
        <w:rPr>
          <w:sz w:val="28"/>
          <w:szCs w:val="28"/>
          <w:lang w:val="ru-RU"/>
        </w:rPr>
        <w:t xml:space="preserve">лимпиады 2022 года в г. Казани (далее – Специальная Олимпиада), являющийся объектом авторского права.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>Данное Произведение направлено на электронн</w:t>
      </w:r>
      <w:r w:rsidR="00E96506">
        <w:rPr>
          <w:sz w:val="28"/>
          <w:szCs w:val="28"/>
          <w:lang w:val="ru-RU"/>
        </w:rPr>
        <w:t>ую почту Приобретателя</w:t>
      </w:r>
      <w:r w:rsidRPr="00BA0250">
        <w:rPr>
          <w:sz w:val="28"/>
          <w:szCs w:val="28"/>
          <w:lang w:val="ru-RU"/>
        </w:rPr>
        <w:t xml:space="preserve"> в электронном виде в форматах .</w:t>
      </w:r>
      <w:r w:rsidRPr="005B217C">
        <w:rPr>
          <w:sz w:val="28"/>
          <w:szCs w:val="28"/>
        </w:rPr>
        <w:t>pdf</w:t>
      </w:r>
      <w:r w:rsidRPr="00BA0250">
        <w:rPr>
          <w:sz w:val="28"/>
          <w:szCs w:val="28"/>
          <w:lang w:val="ru-RU"/>
        </w:rPr>
        <w:t>, .</w:t>
      </w:r>
      <w:r w:rsidRPr="005B217C">
        <w:rPr>
          <w:sz w:val="28"/>
          <w:szCs w:val="28"/>
        </w:rPr>
        <w:t>ai</w:t>
      </w:r>
      <w:r w:rsidRPr="00BA0250">
        <w:rPr>
          <w:sz w:val="28"/>
          <w:szCs w:val="28"/>
          <w:lang w:val="ru-RU"/>
        </w:rPr>
        <w:t xml:space="preserve"> или .</w:t>
      </w:r>
      <w:r w:rsidRPr="005B217C">
        <w:rPr>
          <w:sz w:val="28"/>
          <w:szCs w:val="28"/>
        </w:rPr>
        <w:t>cdr</w:t>
      </w:r>
      <w:r w:rsidRPr="00BA0250">
        <w:rPr>
          <w:sz w:val="28"/>
          <w:szCs w:val="28"/>
          <w:lang w:val="ru-RU"/>
        </w:rPr>
        <w:t xml:space="preserve"> согласно Приложению №1, являющемуся неотъемлемой частью настоящего Договора.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>1.2. «Автор» – гражданин, тв</w:t>
      </w:r>
      <w:r w:rsidR="00E96506">
        <w:rPr>
          <w:sz w:val="28"/>
          <w:szCs w:val="28"/>
          <w:lang w:val="ru-RU"/>
        </w:rPr>
        <w:t>орческим трудом которого создано</w:t>
      </w:r>
      <w:r w:rsidRPr="00BA0250">
        <w:rPr>
          <w:sz w:val="28"/>
          <w:szCs w:val="28"/>
          <w:lang w:val="ru-RU"/>
        </w:rPr>
        <w:t xml:space="preserve"> Произведени</w:t>
      </w:r>
      <w:r w:rsidR="00E96506">
        <w:rPr>
          <w:sz w:val="28"/>
          <w:szCs w:val="28"/>
          <w:lang w:val="ru-RU"/>
        </w:rPr>
        <w:t>е</w:t>
      </w:r>
      <w:r w:rsidRPr="00BA0250">
        <w:rPr>
          <w:sz w:val="28"/>
          <w:szCs w:val="28"/>
          <w:lang w:val="ru-RU"/>
        </w:rPr>
        <w:t xml:space="preserve">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left="284" w:firstLine="709"/>
        <w:jc w:val="center"/>
        <w:rPr>
          <w:b/>
          <w:sz w:val="28"/>
          <w:szCs w:val="28"/>
          <w:lang w:val="ru-RU"/>
        </w:rPr>
      </w:pPr>
      <w:r w:rsidRPr="00BA0250">
        <w:rPr>
          <w:b/>
          <w:sz w:val="28"/>
          <w:szCs w:val="28"/>
          <w:lang w:val="ru-RU"/>
        </w:rPr>
        <w:t>2. Предмет договора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2.1 Правообладатель отчуждает (передает) Приобретателю принадлежащее ему исключительное право на Произведение и все объекты интеллектуальной собственности, входящие в его состав, в полном объеме и порядке, предусмотренном Договором.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>Стоимость отчуждения исключительных прав по настоящему Договору составляет 114 943 (сто четырнадцать тысяч девятьсот сорок три) рубля, в т.ч. 14</w:t>
      </w:r>
      <w:r>
        <w:rPr>
          <w:sz w:val="28"/>
          <w:szCs w:val="28"/>
        </w:rPr>
        <w:t> </w:t>
      </w:r>
      <w:r w:rsidRPr="00BA0250">
        <w:rPr>
          <w:sz w:val="28"/>
          <w:szCs w:val="28"/>
          <w:lang w:val="ru-RU"/>
        </w:rPr>
        <w:t>943 (четырнадцать тысяч девятьсот сорок три) рубля (в соответствии с п.п. 1 п. 3. ст. 24 Налогового кодекса Российской Федерации Приобретатель удерживает из подлежащих уплате Правообладателю денежных средств НДФЛ в размере 13%).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2.2. Настоящий Договор является договором об отчуждении исключительного права на Произведение, в соответствии с которым исключительное право на Произведение переходит к Приобретателю в полном объеме, в отношении любых видов использования на территории всего мира и в течение всего срока действия исключительного права с правом передачи </w:t>
      </w:r>
      <w:r w:rsidRPr="00BA0250">
        <w:rPr>
          <w:sz w:val="28"/>
          <w:szCs w:val="28"/>
          <w:lang w:val="ru-RU"/>
        </w:rPr>
        <w:lastRenderedPageBreak/>
        <w:t xml:space="preserve">полностью или частично, в том числе с правом выдачи лицензий, любым лицам на условиях, определяемых Приобретателем.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2.3. Исключительное право на Произведение переходит от Правообладателя к Приобретателю в момент подписания Сторонами Договора.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left="284" w:firstLine="709"/>
        <w:jc w:val="center"/>
        <w:rPr>
          <w:b/>
          <w:sz w:val="28"/>
          <w:szCs w:val="28"/>
          <w:lang w:val="ru-RU"/>
        </w:rPr>
      </w:pPr>
      <w:r w:rsidRPr="00BA0250">
        <w:rPr>
          <w:b/>
          <w:sz w:val="28"/>
          <w:szCs w:val="28"/>
          <w:lang w:val="ru-RU"/>
        </w:rPr>
        <w:t>3. Гарантии сторон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3.1. Правообладатель гарантирует, что является единственным обладателем исключительного права на Произведение. При этом Правообладатель обязуется одновременно с заключением настоящего Договора предоставить документы, подтверждающие наличие исключительного права на Произведение у Правообладателя.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3.2. Правообладатель гарантирует, что при создании Произведения не были нарушены права третьих лиц, включая неотчуждаемые личные неимущественные права.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3.3. Правообладатель заявляет и гарантирует, что Произведение на момент подписания настоящего Договора не является предметом залога, не обременено лицензионными соглашениями и иными обязательствами, которые могут препятствовать полному распоряжению исключительным правом на Произведение.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>3.4. Правообладатель гарантирует Приобретателю возмо</w:t>
      </w:r>
      <w:r w:rsidR="004520F4">
        <w:rPr>
          <w:sz w:val="28"/>
          <w:szCs w:val="28"/>
          <w:lang w:val="ru-RU"/>
        </w:rPr>
        <w:t>жность использовать Произведение</w:t>
      </w:r>
      <w:r w:rsidRPr="00BA0250">
        <w:rPr>
          <w:sz w:val="28"/>
          <w:szCs w:val="28"/>
          <w:lang w:val="ru-RU"/>
        </w:rPr>
        <w:t xml:space="preserve"> без указания имени Автора и Псевдонима (право на анонимное использование произведения).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>3.5. Правообладатель гарантирует Приобретателю воз</w:t>
      </w:r>
      <w:r w:rsidR="004520F4">
        <w:rPr>
          <w:sz w:val="28"/>
          <w:szCs w:val="28"/>
          <w:lang w:val="ru-RU"/>
        </w:rPr>
        <w:t>можность внесения в Произведение</w:t>
      </w:r>
      <w:r w:rsidRPr="00BA0250">
        <w:rPr>
          <w:sz w:val="28"/>
          <w:szCs w:val="28"/>
          <w:lang w:val="ru-RU"/>
        </w:rPr>
        <w:t xml:space="preserve"> изменений, сокращений и дополнений, снабжение произведений при их использовании иллюстрациями, предисловием, комментариями или какими бы то ни было пояснениями.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left="284" w:firstLine="709"/>
        <w:jc w:val="center"/>
        <w:rPr>
          <w:b/>
          <w:sz w:val="28"/>
          <w:szCs w:val="28"/>
          <w:lang w:val="ru-RU"/>
        </w:rPr>
      </w:pPr>
      <w:r w:rsidRPr="00BA0250">
        <w:rPr>
          <w:b/>
          <w:sz w:val="28"/>
          <w:szCs w:val="28"/>
          <w:lang w:val="ru-RU"/>
        </w:rPr>
        <w:t>4. Права и обязанности сторон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>4.1. По настоящему Договору Приобретателю передается исключительное право на Произведение в полном объеме для использования его любым способом и в любой форме, включая, но не ограничиваясь, способами, перечисл</w:t>
      </w:r>
      <w:r w:rsidR="00324850">
        <w:rPr>
          <w:sz w:val="28"/>
          <w:szCs w:val="28"/>
          <w:lang w:val="ru-RU"/>
        </w:rPr>
        <w:t>енными в ст. 1270 Гражданского к</w:t>
      </w:r>
      <w:r w:rsidRPr="00BA0250">
        <w:rPr>
          <w:sz w:val="28"/>
          <w:szCs w:val="28"/>
          <w:lang w:val="ru-RU"/>
        </w:rPr>
        <w:t xml:space="preserve">одекса Российской Федерации.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4.2. Правообладатель обязуется воздерживаться от каких-либо действий, способных затруднить использование Приобретателем Произведения.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left="284" w:firstLine="709"/>
        <w:jc w:val="center"/>
        <w:rPr>
          <w:b/>
          <w:sz w:val="28"/>
          <w:szCs w:val="28"/>
          <w:lang w:val="ru-RU"/>
        </w:rPr>
      </w:pPr>
      <w:r w:rsidRPr="00BA0250">
        <w:rPr>
          <w:b/>
          <w:sz w:val="28"/>
          <w:szCs w:val="28"/>
          <w:lang w:val="ru-RU"/>
        </w:rPr>
        <w:t>5. Ответственность сторон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5.1. В случае предъявления Приобретателю со стороны третьих лиц претензий и исков по поводу нарушения их авторских прав на Произведение Правообладатель обязуется самостоятельно и за свой счет урегулировать возникшие споры.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5.2. В случае, если при разрешении спора будет установлено, что Правообладателю на момент заключения настоящего Договора не принадлежало исключительное право на Произведение, то Правообладатель обязуется возвратить Приобретателю сумму вознаграждения в полном объеме и выплатить проценты согласно ст. 395 Гражданского кодекса Российской Федерации.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lastRenderedPageBreak/>
        <w:t xml:space="preserve">5.3. Во всех других случаях неисполнения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left="284" w:firstLine="709"/>
        <w:jc w:val="center"/>
        <w:rPr>
          <w:b/>
          <w:sz w:val="28"/>
          <w:szCs w:val="28"/>
          <w:lang w:val="ru-RU"/>
        </w:rPr>
      </w:pPr>
      <w:r w:rsidRPr="00BA0250">
        <w:rPr>
          <w:b/>
          <w:sz w:val="28"/>
          <w:szCs w:val="28"/>
          <w:lang w:val="ru-RU"/>
        </w:rPr>
        <w:t>6. Форс-мажор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6.1. Ни одна из Сторон не несет ответственность и не считается не выполняющей свои обязательства по настоящему Договору, если имеют место указанные ниже обстоятельства непреодолимой силы (форс-мажорные обстоятельства): стихийные бедствия, землетрясения, эпидемии, </w:t>
      </w:r>
      <w:r w:rsidR="00BA241E">
        <w:rPr>
          <w:sz w:val="28"/>
          <w:szCs w:val="28"/>
          <w:lang w:val="ru-RU"/>
        </w:rPr>
        <w:t xml:space="preserve">карантин, </w:t>
      </w:r>
      <w:r w:rsidRPr="00BA0250">
        <w:rPr>
          <w:sz w:val="28"/>
          <w:szCs w:val="28"/>
          <w:lang w:val="ru-RU"/>
        </w:rPr>
        <w:t>войны и военные действия, как объявленные, так и необъявленные, нападения террористов или диверсии, издание актов государственных органов, которые могут, среди прочих последствий, помешать или отсрочить выполнение соответствующей Стороной ее обязательств по настоящему Договору. Факт наступления таких обстоятельств и их продолжительность должны быть подтверждены Торгово-промышленной палатой или иным уполномоченным органом.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>6.2. После того, как происходит одно событие или обстоятельство, указанное в пункте 6.1 настоящего Договора, Сторона, ссылающаяся на форс-мажорные обстоятельства, незамедлительно уведомляет в письменной форме другую Сторону о событии и его вероятной продолжительности. Сторона, ссылающаяся на форс-мажорные обстоятельства, осв</w:t>
      </w:r>
      <w:r w:rsidR="00BA241E">
        <w:rPr>
          <w:sz w:val="28"/>
          <w:szCs w:val="28"/>
          <w:lang w:val="ru-RU"/>
        </w:rPr>
        <w:t xml:space="preserve">обождается от ответственности за </w:t>
      </w:r>
      <w:r w:rsidRPr="00BA0250">
        <w:rPr>
          <w:sz w:val="28"/>
          <w:szCs w:val="28"/>
          <w:lang w:val="ru-RU"/>
        </w:rPr>
        <w:t>неисполнени</w:t>
      </w:r>
      <w:r w:rsidR="00BA241E">
        <w:rPr>
          <w:sz w:val="28"/>
          <w:szCs w:val="28"/>
          <w:lang w:val="ru-RU"/>
        </w:rPr>
        <w:t xml:space="preserve">е </w:t>
      </w:r>
      <w:r w:rsidRPr="00BA0250">
        <w:rPr>
          <w:sz w:val="28"/>
          <w:szCs w:val="28"/>
          <w:lang w:val="ru-RU"/>
        </w:rPr>
        <w:t xml:space="preserve">своих обязательств по настоящему Договору со дня заявления об их существовании.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6.3. Если форс-мажорные обстоятельства продолжаются более 1 (одного) месяца подряд, Стороны проводят переговоры для определения порядка дальнейших действий по исполнению настоящего Договора.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left="284" w:firstLine="709"/>
        <w:jc w:val="center"/>
        <w:rPr>
          <w:b/>
          <w:sz w:val="28"/>
          <w:szCs w:val="28"/>
          <w:lang w:val="ru-RU"/>
        </w:rPr>
      </w:pPr>
      <w:r w:rsidRPr="00BA0250">
        <w:rPr>
          <w:b/>
          <w:sz w:val="28"/>
          <w:szCs w:val="28"/>
          <w:lang w:val="ru-RU"/>
        </w:rPr>
        <w:t>7. Изменение и расторжение договора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7.1. 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7.2 Договор может быть расторгнут по соглашению Сторон, либо по требованию одной из Сторон по основаниям и в порядке, предусмотренном действующим законодательством РФ.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7.3 В случае расторжения Договора по любому основанию Стороны обязаны вернуть друг другу все исполненное по нему до момента его расторжения.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left="284" w:firstLine="709"/>
        <w:jc w:val="center"/>
        <w:rPr>
          <w:b/>
          <w:sz w:val="28"/>
          <w:szCs w:val="28"/>
          <w:lang w:val="ru-RU"/>
        </w:rPr>
      </w:pPr>
      <w:r w:rsidRPr="00BA0250">
        <w:rPr>
          <w:b/>
          <w:sz w:val="28"/>
          <w:szCs w:val="28"/>
          <w:lang w:val="ru-RU"/>
        </w:rPr>
        <w:t>8. Разрешение споров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8.1. В случае возникновения споров между Сторонами по вопросам, предусмотренным настоящим Договором, или в связи с ним, стороны примут все меры к их разрешению путем переговоров.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8.2. Споры, не урегулированные путем переговоров, передаются на рассмотрение суда по месту нахождения Приобретателя в порядке, предусмотренном действующим законодательством РФ.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left="284" w:firstLine="709"/>
        <w:jc w:val="center"/>
        <w:rPr>
          <w:b/>
          <w:sz w:val="28"/>
          <w:szCs w:val="28"/>
          <w:lang w:val="ru-RU"/>
        </w:rPr>
      </w:pPr>
      <w:r w:rsidRPr="00BA0250">
        <w:rPr>
          <w:b/>
          <w:sz w:val="28"/>
          <w:szCs w:val="28"/>
          <w:lang w:val="ru-RU"/>
        </w:rPr>
        <w:lastRenderedPageBreak/>
        <w:t>9. Конфиденциальность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9.1. Конфиденциальной информацией по настоящему Договору Стороны признают материалы и информацию, которые: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9.1.1. Передаются Приобретателем Правообладателю с целью заключения и выполнения настоящего Договора, при наличии прямого указания на конфиденциальность передаваемых материалов и информации;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9.1.2. Могут быть получены из конфиденциальных источников информации.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9.2. Стороны обязуются использовать конфиденциальную информацию лишь для целей реализации настоящего Договора, не использовать никакую конфиденциальную информацию полностью или частично в каких-либо иных целях и не разрешать ее использование в каких-либо иных целях. Стороны соблюдают режим строгой конфиденциальности в отношении всей информации, полученной в связи с заключением, исполнением и расторжением настоящего Договора.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9.3. Для заключения и выполнения настоящего Договора Стороны вправе разглашать конфиденциальную информацию своим работникам, органам управления, а также аудиторам, агентам, уполномоченным представителям и юридическим консультантам, которые могут иметь отношение к выполнению настоящего Договора, при условии, что указанные лица и/или организации взяли на себя обязательства по обеспечению конфиденциальности, аналогичные обязательствам Сторон, указанным в настоящем Договоре.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9.4. Положения настоящего раздела вступают в силу с момента подписания настоящего Договора и сохраняют силу после истечения срока действия или досрочного прекращения настоящего Договора в течение 3 (трех) лет.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left="284" w:firstLine="709"/>
        <w:jc w:val="center"/>
        <w:rPr>
          <w:b/>
          <w:sz w:val="28"/>
          <w:szCs w:val="28"/>
          <w:lang w:val="ru-RU"/>
        </w:rPr>
      </w:pPr>
      <w:r w:rsidRPr="00BA0250">
        <w:rPr>
          <w:b/>
          <w:sz w:val="28"/>
          <w:szCs w:val="28"/>
          <w:lang w:val="ru-RU"/>
        </w:rPr>
        <w:t>10. Заключительные положения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10.1. Все изменения, приложения и дополнения к настоящему Договору действительны лишь при условии, если они совершены в письменной форме, подписаны уполномоченными представителями Сторон.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10.2. Все приложения и дополнения к настоящему Договору являются его неотъемлемой частью.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10.3. В случае изменения места нахождения, адресов, реквизитов, другой информации Стороны информируют друг друга письменным уведомлением, направленным по почте в течение 5 (пяти) рабочих дней с момента вступления в силу таких изменений.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10.4. Договор составлен в двух экземплярах, имеющих равную юридическую силу, по одному экземпляру для каждой из Стороны.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10.5. К Договору прилагаются: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Произведение на бумажном носителе (Приложение № 1).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10.6. Адреса, реквизиты и подписи Сторон: </w:t>
      </w: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</w:p>
    <w:tbl>
      <w:tblPr>
        <w:tblpPr w:leftFromText="180" w:rightFromText="180" w:vertAnchor="text" w:horzAnchor="margin" w:tblpY="299"/>
        <w:tblW w:w="9735" w:type="dxa"/>
        <w:tblLayout w:type="fixed"/>
        <w:tblLook w:val="04A0" w:firstRow="1" w:lastRow="0" w:firstColumn="1" w:lastColumn="0" w:noHBand="0" w:noVBand="1"/>
      </w:tblPr>
      <w:tblGrid>
        <w:gridCol w:w="4928"/>
        <w:gridCol w:w="4807"/>
      </w:tblGrid>
      <w:tr w:rsidR="00C95AC5" w:rsidRPr="005B217C" w:rsidTr="0097440B">
        <w:trPr>
          <w:trHeight w:val="20"/>
        </w:trPr>
        <w:tc>
          <w:tcPr>
            <w:tcW w:w="4928" w:type="dxa"/>
          </w:tcPr>
          <w:p w:rsidR="00C95AC5" w:rsidRPr="005B217C" w:rsidRDefault="00C95AC5" w:rsidP="0097440B">
            <w:pPr>
              <w:snapToGrid w:val="0"/>
              <w:ind w:left="284" w:firstLine="709"/>
              <w:jc w:val="both"/>
              <w:rPr>
                <w:b/>
                <w:sz w:val="28"/>
                <w:szCs w:val="28"/>
              </w:rPr>
            </w:pPr>
            <w:r w:rsidRPr="005B217C">
              <w:rPr>
                <w:b/>
                <w:sz w:val="28"/>
                <w:szCs w:val="28"/>
              </w:rPr>
              <w:t>Правообладатель:</w:t>
            </w:r>
          </w:p>
        </w:tc>
        <w:tc>
          <w:tcPr>
            <w:tcW w:w="4807" w:type="dxa"/>
          </w:tcPr>
          <w:p w:rsidR="00C95AC5" w:rsidRPr="005B217C" w:rsidRDefault="00C95AC5" w:rsidP="00C95AC5">
            <w:pPr>
              <w:pStyle w:val="1"/>
              <w:numPr>
                <w:ilvl w:val="0"/>
                <w:numId w:val="1"/>
              </w:numPr>
              <w:snapToGrid w:val="0"/>
              <w:ind w:left="284" w:firstLine="709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B217C">
              <w:rPr>
                <w:b/>
                <w:sz w:val="28"/>
                <w:szCs w:val="28"/>
              </w:rPr>
              <w:t>Приобретатель:</w:t>
            </w:r>
          </w:p>
        </w:tc>
      </w:tr>
    </w:tbl>
    <w:p w:rsidR="00C95AC5" w:rsidRPr="005B217C" w:rsidRDefault="00C95AC5" w:rsidP="00C95AC5">
      <w:pPr>
        <w:ind w:firstLine="4678"/>
        <w:rPr>
          <w:sz w:val="28"/>
          <w:szCs w:val="28"/>
        </w:rPr>
      </w:pPr>
    </w:p>
    <w:p w:rsidR="00C95AC5" w:rsidRPr="005B217C" w:rsidRDefault="00C95AC5" w:rsidP="00C95AC5">
      <w:pPr>
        <w:ind w:firstLine="4678"/>
        <w:rPr>
          <w:sz w:val="28"/>
          <w:szCs w:val="28"/>
        </w:rPr>
      </w:pPr>
    </w:p>
    <w:p w:rsidR="005F5999" w:rsidRDefault="005F5999" w:rsidP="00C95AC5">
      <w:pPr>
        <w:ind w:left="5664"/>
        <w:rPr>
          <w:sz w:val="28"/>
          <w:szCs w:val="28"/>
        </w:rPr>
      </w:pPr>
    </w:p>
    <w:p w:rsidR="00C95AC5" w:rsidRPr="005F5999" w:rsidRDefault="00C95AC5" w:rsidP="00C95AC5">
      <w:pPr>
        <w:ind w:left="5664"/>
        <w:rPr>
          <w:sz w:val="28"/>
          <w:szCs w:val="28"/>
          <w:lang w:val="ru-RU"/>
        </w:rPr>
      </w:pPr>
      <w:r w:rsidRPr="005F5999">
        <w:rPr>
          <w:sz w:val="28"/>
          <w:szCs w:val="28"/>
          <w:lang w:val="ru-RU"/>
        </w:rPr>
        <w:t>Приложение № 1</w:t>
      </w:r>
    </w:p>
    <w:p w:rsidR="00C95AC5" w:rsidRPr="00624709" w:rsidRDefault="00427A88" w:rsidP="00C95AC5">
      <w:pPr>
        <w:ind w:left="566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Д</w:t>
      </w:r>
      <w:r w:rsidR="00C95AC5" w:rsidRPr="00624709">
        <w:rPr>
          <w:sz w:val="28"/>
          <w:szCs w:val="28"/>
          <w:lang w:val="ru-RU"/>
        </w:rPr>
        <w:t xml:space="preserve">оговору об отчуждении </w:t>
      </w:r>
    </w:p>
    <w:p w:rsidR="00C95AC5" w:rsidRPr="00624709" w:rsidRDefault="00C95AC5" w:rsidP="00C95AC5">
      <w:pPr>
        <w:ind w:left="5664"/>
        <w:rPr>
          <w:sz w:val="28"/>
          <w:szCs w:val="28"/>
          <w:lang w:val="ru-RU"/>
        </w:rPr>
      </w:pPr>
      <w:r w:rsidRPr="00624709">
        <w:rPr>
          <w:sz w:val="28"/>
          <w:szCs w:val="28"/>
          <w:lang w:val="ru-RU"/>
        </w:rPr>
        <w:t xml:space="preserve">исключительного права </w:t>
      </w:r>
    </w:p>
    <w:p w:rsidR="00C95AC5" w:rsidRPr="00624709" w:rsidRDefault="00C95AC5" w:rsidP="00C95AC5">
      <w:pPr>
        <w:ind w:left="5664"/>
        <w:rPr>
          <w:sz w:val="28"/>
          <w:szCs w:val="28"/>
          <w:lang w:val="ru-RU"/>
        </w:rPr>
      </w:pPr>
      <w:r w:rsidRPr="00624709">
        <w:rPr>
          <w:sz w:val="28"/>
          <w:szCs w:val="28"/>
          <w:lang w:val="ru-RU"/>
        </w:rPr>
        <w:t>от «__» ______ 2020 г.</w:t>
      </w:r>
    </w:p>
    <w:p w:rsidR="00C95AC5" w:rsidRPr="00624709" w:rsidRDefault="00C95AC5" w:rsidP="00C95AC5">
      <w:pPr>
        <w:ind w:left="5664"/>
        <w:rPr>
          <w:sz w:val="28"/>
          <w:szCs w:val="28"/>
          <w:lang w:val="ru-RU"/>
        </w:rPr>
      </w:pPr>
      <w:r w:rsidRPr="00624709">
        <w:rPr>
          <w:sz w:val="28"/>
          <w:szCs w:val="28"/>
          <w:lang w:val="ru-RU"/>
        </w:rPr>
        <w:t xml:space="preserve">№ __ г. Казань «__» ______ 2020 г. </w:t>
      </w:r>
    </w:p>
    <w:p w:rsidR="00C95AC5" w:rsidRPr="00624709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624709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left="284" w:firstLine="708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>В соответствии с Договором Правообладатель передает Приобретателю исключительное право на следующее Произведение, а также все объекты интеллектуальной собственности, входящие в его состав: дизайн-проект логотипа Всемирных зимних игр Специальной Олимпиады 2022 года в г. Казани:</w:t>
      </w:r>
    </w:p>
    <w:p w:rsidR="00C95AC5" w:rsidRPr="00BA0250" w:rsidRDefault="00C95AC5" w:rsidP="00C95AC5">
      <w:pPr>
        <w:ind w:left="284"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tbl>
      <w:tblPr>
        <w:tblpPr w:leftFromText="180" w:rightFromText="180" w:vertAnchor="text" w:horzAnchor="margin" w:tblpXSpec="center" w:tblpY="289"/>
        <w:tblW w:w="9735" w:type="dxa"/>
        <w:tblLayout w:type="fixed"/>
        <w:tblLook w:val="04A0" w:firstRow="1" w:lastRow="0" w:firstColumn="1" w:lastColumn="0" w:noHBand="0" w:noVBand="1"/>
      </w:tblPr>
      <w:tblGrid>
        <w:gridCol w:w="4928"/>
        <w:gridCol w:w="4807"/>
      </w:tblGrid>
      <w:tr w:rsidR="00C95AC5" w:rsidRPr="005B217C" w:rsidTr="0097440B">
        <w:trPr>
          <w:trHeight w:val="20"/>
        </w:trPr>
        <w:tc>
          <w:tcPr>
            <w:tcW w:w="4928" w:type="dxa"/>
          </w:tcPr>
          <w:p w:rsidR="00C95AC5" w:rsidRPr="005B217C" w:rsidRDefault="00C95AC5" w:rsidP="0097440B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5B217C">
              <w:rPr>
                <w:b/>
                <w:sz w:val="28"/>
                <w:szCs w:val="28"/>
              </w:rPr>
              <w:t>Правообладатель:</w:t>
            </w:r>
          </w:p>
        </w:tc>
        <w:tc>
          <w:tcPr>
            <w:tcW w:w="4807" w:type="dxa"/>
          </w:tcPr>
          <w:p w:rsidR="00C95AC5" w:rsidRPr="005B217C" w:rsidRDefault="00C95AC5" w:rsidP="00C95AC5">
            <w:pPr>
              <w:pStyle w:val="1"/>
              <w:numPr>
                <w:ilvl w:val="0"/>
                <w:numId w:val="1"/>
              </w:numPr>
              <w:snapToGrid w:val="0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B217C">
              <w:rPr>
                <w:b/>
                <w:sz w:val="28"/>
                <w:szCs w:val="28"/>
              </w:rPr>
              <w:t>Приобретатель:</w:t>
            </w:r>
          </w:p>
        </w:tc>
      </w:tr>
      <w:tr w:rsidR="00C95AC5" w:rsidRPr="005B217C" w:rsidTr="0097440B">
        <w:trPr>
          <w:trHeight w:val="20"/>
        </w:trPr>
        <w:tc>
          <w:tcPr>
            <w:tcW w:w="4928" w:type="dxa"/>
          </w:tcPr>
          <w:p w:rsidR="00C95AC5" w:rsidRPr="005B217C" w:rsidRDefault="00C95AC5" w:rsidP="0097440B">
            <w:pPr>
              <w:rPr>
                <w:sz w:val="28"/>
                <w:szCs w:val="28"/>
              </w:rPr>
            </w:pPr>
          </w:p>
          <w:p w:rsidR="00C95AC5" w:rsidRPr="005B217C" w:rsidRDefault="00C95AC5" w:rsidP="0097440B">
            <w:pPr>
              <w:rPr>
                <w:sz w:val="28"/>
                <w:szCs w:val="28"/>
              </w:rPr>
            </w:pPr>
          </w:p>
          <w:p w:rsidR="00C95AC5" w:rsidRPr="005B217C" w:rsidRDefault="00C95AC5" w:rsidP="0097440B">
            <w:pPr>
              <w:rPr>
                <w:sz w:val="28"/>
                <w:szCs w:val="28"/>
              </w:rPr>
            </w:pPr>
          </w:p>
          <w:p w:rsidR="00C95AC5" w:rsidRPr="005B217C" w:rsidRDefault="00C95AC5" w:rsidP="0097440B">
            <w:pPr>
              <w:rPr>
                <w:sz w:val="28"/>
                <w:szCs w:val="28"/>
              </w:rPr>
            </w:pPr>
          </w:p>
          <w:p w:rsidR="00C95AC5" w:rsidRPr="005B217C" w:rsidRDefault="00C95AC5" w:rsidP="0097440B">
            <w:pPr>
              <w:rPr>
                <w:sz w:val="28"/>
                <w:szCs w:val="28"/>
              </w:rPr>
            </w:pPr>
          </w:p>
          <w:p w:rsidR="00C95AC5" w:rsidRPr="005B217C" w:rsidRDefault="00C95AC5" w:rsidP="0097440B">
            <w:pPr>
              <w:rPr>
                <w:sz w:val="28"/>
                <w:szCs w:val="28"/>
              </w:rPr>
            </w:pPr>
          </w:p>
          <w:p w:rsidR="00C95AC5" w:rsidRPr="005B217C" w:rsidRDefault="00C95AC5" w:rsidP="0097440B">
            <w:pPr>
              <w:rPr>
                <w:sz w:val="28"/>
                <w:szCs w:val="28"/>
              </w:rPr>
            </w:pPr>
          </w:p>
          <w:p w:rsidR="00C95AC5" w:rsidRPr="005B217C" w:rsidRDefault="00C95AC5" w:rsidP="0097440B">
            <w:pPr>
              <w:rPr>
                <w:sz w:val="28"/>
                <w:szCs w:val="28"/>
              </w:rPr>
            </w:pPr>
          </w:p>
          <w:p w:rsidR="00C95AC5" w:rsidRPr="005B217C" w:rsidRDefault="00C95AC5" w:rsidP="0097440B">
            <w:pPr>
              <w:rPr>
                <w:sz w:val="28"/>
                <w:szCs w:val="28"/>
              </w:rPr>
            </w:pPr>
          </w:p>
          <w:p w:rsidR="00C95AC5" w:rsidRPr="005B217C" w:rsidRDefault="00C95AC5" w:rsidP="0097440B">
            <w:pPr>
              <w:rPr>
                <w:sz w:val="28"/>
                <w:szCs w:val="28"/>
              </w:rPr>
            </w:pPr>
          </w:p>
          <w:p w:rsidR="00C95AC5" w:rsidRPr="005B217C" w:rsidRDefault="00C95AC5" w:rsidP="0097440B">
            <w:pPr>
              <w:rPr>
                <w:sz w:val="28"/>
                <w:szCs w:val="28"/>
              </w:rPr>
            </w:pPr>
          </w:p>
          <w:p w:rsidR="00C95AC5" w:rsidRPr="005B217C" w:rsidRDefault="00C95AC5" w:rsidP="0097440B">
            <w:pPr>
              <w:rPr>
                <w:sz w:val="28"/>
                <w:szCs w:val="28"/>
              </w:rPr>
            </w:pPr>
          </w:p>
          <w:p w:rsidR="00C95AC5" w:rsidRPr="005B217C" w:rsidRDefault="00C95AC5" w:rsidP="0097440B">
            <w:pPr>
              <w:rPr>
                <w:sz w:val="28"/>
                <w:szCs w:val="28"/>
              </w:rPr>
            </w:pPr>
          </w:p>
          <w:p w:rsidR="00C95AC5" w:rsidRPr="005B217C" w:rsidRDefault="00C95AC5" w:rsidP="0097440B">
            <w:pPr>
              <w:rPr>
                <w:sz w:val="28"/>
                <w:szCs w:val="28"/>
              </w:rPr>
            </w:pPr>
          </w:p>
          <w:p w:rsidR="00C95AC5" w:rsidRPr="005B217C" w:rsidRDefault="00C95AC5" w:rsidP="0097440B">
            <w:pPr>
              <w:rPr>
                <w:sz w:val="28"/>
                <w:szCs w:val="28"/>
              </w:rPr>
            </w:pPr>
          </w:p>
          <w:p w:rsidR="00C95AC5" w:rsidRPr="005B217C" w:rsidRDefault="00C95AC5" w:rsidP="0097440B">
            <w:pPr>
              <w:rPr>
                <w:sz w:val="28"/>
                <w:szCs w:val="28"/>
              </w:rPr>
            </w:pPr>
          </w:p>
          <w:p w:rsidR="00C95AC5" w:rsidRPr="005B217C" w:rsidRDefault="00C95AC5" w:rsidP="0097440B">
            <w:pPr>
              <w:rPr>
                <w:sz w:val="28"/>
                <w:szCs w:val="28"/>
              </w:rPr>
            </w:pPr>
          </w:p>
          <w:p w:rsidR="00C95AC5" w:rsidRPr="005B217C" w:rsidRDefault="00C95AC5" w:rsidP="0097440B">
            <w:pPr>
              <w:rPr>
                <w:sz w:val="28"/>
                <w:szCs w:val="28"/>
              </w:rPr>
            </w:pPr>
          </w:p>
          <w:p w:rsidR="00C95AC5" w:rsidRPr="005B217C" w:rsidRDefault="00C95AC5" w:rsidP="0097440B">
            <w:pPr>
              <w:rPr>
                <w:sz w:val="28"/>
                <w:szCs w:val="28"/>
              </w:rPr>
            </w:pPr>
          </w:p>
          <w:p w:rsidR="00C95AC5" w:rsidRPr="005B217C" w:rsidRDefault="00C95AC5" w:rsidP="0097440B">
            <w:pPr>
              <w:rPr>
                <w:sz w:val="28"/>
                <w:szCs w:val="28"/>
              </w:rPr>
            </w:pPr>
          </w:p>
        </w:tc>
        <w:tc>
          <w:tcPr>
            <w:tcW w:w="4807" w:type="dxa"/>
          </w:tcPr>
          <w:p w:rsidR="00C95AC5" w:rsidRPr="005B217C" w:rsidRDefault="00C95AC5" w:rsidP="0097440B">
            <w:pPr>
              <w:shd w:val="clear" w:color="auto" w:fill="FFFFFF"/>
              <w:tabs>
                <w:tab w:val="left" w:pos="4536"/>
              </w:tabs>
              <w:rPr>
                <w:sz w:val="28"/>
                <w:szCs w:val="28"/>
              </w:rPr>
            </w:pPr>
          </w:p>
        </w:tc>
      </w:tr>
    </w:tbl>
    <w:p w:rsidR="00C95AC5" w:rsidRPr="005B217C" w:rsidRDefault="00C95AC5" w:rsidP="00C95AC5">
      <w:pPr>
        <w:contextualSpacing/>
        <w:rPr>
          <w:bCs/>
          <w:color w:val="000000"/>
          <w:sz w:val="28"/>
        </w:rPr>
      </w:pPr>
    </w:p>
    <w:p w:rsidR="00C95AC5" w:rsidRPr="005B217C" w:rsidRDefault="00C95AC5" w:rsidP="00C95AC5">
      <w:pPr>
        <w:jc w:val="right"/>
      </w:pPr>
    </w:p>
    <w:p w:rsidR="00C95AC5" w:rsidRPr="005B217C" w:rsidRDefault="00C95AC5" w:rsidP="00C95AC5">
      <w:pPr>
        <w:jc w:val="right"/>
      </w:pPr>
    </w:p>
    <w:p w:rsidR="00C95AC5" w:rsidRPr="005B217C" w:rsidRDefault="00C95AC5" w:rsidP="00C95AC5">
      <w:pPr>
        <w:jc w:val="right"/>
      </w:pPr>
    </w:p>
    <w:p w:rsidR="00C95AC5" w:rsidRPr="005B217C" w:rsidRDefault="00C95AC5" w:rsidP="00C95AC5">
      <w:pPr>
        <w:jc w:val="right"/>
      </w:pPr>
    </w:p>
    <w:p w:rsidR="00C95AC5" w:rsidRPr="005B217C" w:rsidRDefault="00C95AC5" w:rsidP="00C95AC5">
      <w:pPr>
        <w:jc w:val="right"/>
      </w:pPr>
    </w:p>
    <w:p w:rsidR="00C95AC5" w:rsidRPr="005B217C" w:rsidRDefault="00C95AC5" w:rsidP="00C95AC5">
      <w:pPr>
        <w:jc w:val="right"/>
      </w:pPr>
    </w:p>
    <w:p w:rsidR="005E0A1C" w:rsidRDefault="005E0A1C" w:rsidP="005F5999"/>
    <w:sectPr w:rsidR="005E0A1C" w:rsidSect="008C6948">
      <w:footerReference w:type="default" r:id="rId8"/>
      <w:pgSz w:w="11906" w:h="16838"/>
      <w:pgMar w:top="567" w:right="85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C52" w:rsidRDefault="00602C52" w:rsidP="00C95AC5">
      <w:r>
        <w:separator/>
      </w:r>
    </w:p>
  </w:endnote>
  <w:endnote w:type="continuationSeparator" w:id="0">
    <w:p w:rsidR="00602C52" w:rsidRDefault="00602C52" w:rsidP="00C95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707737"/>
      <w:docPartObj>
        <w:docPartGallery w:val="Page Numbers (Bottom of Page)"/>
        <w:docPartUnique/>
      </w:docPartObj>
    </w:sdtPr>
    <w:sdtEndPr/>
    <w:sdtContent>
      <w:p w:rsidR="00A07D21" w:rsidRDefault="00C95AC5" w:rsidP="005F599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611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C52" w:rsidRDefault="00602C52" w:rsidP="00C95AC5">
      <w:r>
        <w:separator/>
      </w:r>
    </w:p>
  </w:footnote>
  <w:footnote w:type="continuationSeparator" w:id="0">
    <w:p w:rsidR="00602C52" w:rsidRDefault="00602C52" w:rsidP="00C95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8E2"/>
    <w:rsid w:val="000D5BC4"/>
    <w:rsid w:val="00317818"/>
    <w:rsid w:val="00324850"/>
    <w:rsid w:val="00397611"/>
    <w:rsid w:val="003B0B9C"/>
    <w:rsid w:val="00427A88"/>
    <w:rsid w:val="004520F4"/>
    <w:rsid w:val="005E0A1C"/>
    <w:rsid w:val="005F5999"/>
    <w:rsid w:val="00602C52"/>
    <w:rsid w:val="007D20EE"/>
    <w:rsid w:val="008C6948"/>
    <w:rsid w:val="00A70195"/>
    <w:rsid w:val="00A969C9"/>
    <w:rsid w:val="00BA241E"/>
    <w:rsid w:val="00BF78E2"/>
    <w:rsid w:val="00C95AC5"/>
    <w:rsid w:val="00D677EF"/>
    <w:rsid w:val="00E04B8A"/>
    <w:rsid w:val="00E96506"/>
    <w:rsid w:val="00EA24AD"/>
    <w:rsid w:val="00EA2BB3"/>
    <w:rsid w:val="00F905B8"/>
    <w:rsid w:val="00FC1580"/>
    <w:rsid w:val="00FD41E7"/>
    <w:rsid w:val="00FE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2CA188-184D-4DF6-81B5-663922E81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95AC5"/>
    <w:pPr>
      <w:keepNext/>
      <w:tabs>
        <w:tab w:val="num" w:pos="0"/>
      </w:tabs>
      <w:suppressAutoHyphens/>
      <w:outlineLvl w:val="0"/>
    </w:pPr>
    <w:rPr>
      <w:sz w:val="52"/>
      <w:szCs w:val="52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5AC5"/>
    <w:rPr>
      <w:rFonts w:ascii="Times New Roman" w:eastAsia="Times New Roman" w:hAnsi="Times New Roman" w:cs="Times New Roman"/>
      <w:sz w:val="52"/>
      <w:szCs w:val="52"/>
      <w:lang w:eastAsia="ar-SA"/>
    </w:rPr>
  </w:style>
  <w:style w:type="paragraph" w:styleId="a3">
    <w:name w:val="annotation text"/>
    <w:basedOn w:val="a"/>
    <w:link w:val="a4"/>
    <w:uiPriority w:val="99"/>
    <w:unhideWhenUsed/>
    <w:rsid w:val="00C95AC5"/>
    <w:pPr>
      <w:spacing w:after="200"/>
    </w:pPr>
    <w:rPr>
      <w:rFonts w:asciiTheme="minorHAnsi" w:eastAsiaTheme="minorHAnsi" w:hAnsiTheme="minorHAnsi" w:cstheme="minorBidi"/>
      <w:sz w:val="20"/>
      <w:szCs w:val="20"/>
      <w:lang w:val="ru-RU"/>
    </w:rPr>
  </w:style>
  <w:style w:type="character" w:customStyle="1" w:styleId="a4">
    <w:name w:val="Текст примечания Знак"/>
    <w:basedOn w:val="a0"/>
    <w:link w:val="a3"/>
    <w:uiPriority w:val="99"/>
    <w:rsid w:val="00C95AC5"/>
    <w:rPr>
      <w:sz w:val="20"/>
      <w:szCs w:val="20"/>
    </w:rPr>
  </w:style>
  <w:style w:type="paragraph" w:customStyle="1" w:styleId="ConsPlusNormal">
    <w:name w:val="ConsPlusNormal"/>
    <w:rsid w:val="00C95A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Normal (Web)"/>
    <w:basedOn w:val="a"/>
    <w:semiHidden/>
    <w:unhideWhenUsed/>
    <w:rsid w:val="00C95AC5"/>
    <w:pPr>
      <w:spacing w:before="100" w:beforeAutospacing="1" w:after="100" w:afterAutospacing="1"/>
    </w:pPr>
    <w:rPr>
      <w:sz w:val="15"/>
      <w:szCs w:val="15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C95AC5"/>
    <w:pPr>
      <w:tabs>
        <w:tab w:val="center" w:pos="4677"/>
        <w:tab w:val="right" w:pos="9355"/>
      </w:tabs>
    </w:pPr>
    <w:rPr>
      <w:rFonts w:eastAsia="Calibri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C95AC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unhideWhenUsed/>
    <w:rsid w:val="00C95AC5"/>
    <w:rPr>
      <w:color w:val="0563C1"/>
      <w:u w:val="single"/>
    </w:rPr>
  </w:style>
  <w:style w:type="paragraph" w:styleId="a9">
    <w:name w:val="header"/>
    <w:basedOn w:val="a"/>
    <w:link w:val="aa"/>
    <w:uiPriority w:val="99"/>
    <w:unhideWhenUsed/>
    <w:rsid w:val="00C95AC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95AC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31781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1781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49737-5539-4FE9-8736-35688483F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Sinizyna</dc:creator>
  <cp:keywords/>
  <dc:description/>
  <cp:lastModifiedBy>Julia Sinizyna</cp:lastModifiedBy>
  <cp:revision>2</cp:revision>
  <cp:lastPrinted>2020-08-18T11:04:00Z</cp:lastPrinted>
  <dcterms:created xsi:type="dcterms:W3CDTF">2020-08-31T12:12:00Z</dcterms:created>
  <dcterms:modified xsi:type="dcterms:W3CDTF">2020-08-31T12:12:00Z</dcterms:modified>
</cp:coreProperties>
</file>